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7F6" w:rsidRDefault="00AA6E7B">
      <w:r w:rsidRPr="00AA6E7B">
        <w:drawing>
          <wp:inline distT="0" distB="0" distL="0" distR="0" wp14:anchorId="27715009" wp14:editId="157C22F2">
            <wp:extent cx="2653665" cy="1933415"/>
            <wp:effectExtent l="0" t="0" r="63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5087" cy="194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E7B" w:rsidRDefault="00AA6E7B" w:rsidP="00AA6E7B">
      <w:pPr>
        <w:jc w:val="both"/>
        <w:rPr>
          <w:sz w:val="20"/>
          <w:szCs w:val="20"/>
        </w:rPr>
      </w:pPr>
    </w:p>
    <w:p w:rsidR="00AA6E7B" w:rsidRDefault="00AA6E7B" w:rsidP="00AA6E7B">
      <w:pPr>
        <w:jc w:val="both"/>
        <w:rPr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</w:rPr>
      </w:pPr>
      <w:r w:rsidRPr="00AA6E7B">
        <w:rPr>
          <w:rFonts w:asciiTheme="minorHAnsi" w:hAnsiTheme="minorHAnsi" w:cstheme="minorHAnsi"/>
        </w:rPr>
        <w:t xml:space="preserve">Publications </w:t>
      </w:r>
    </w:p>
    <w:p w:rsidR="00AA6E7B" w:rsidRDefault="00AA6E7B" w:rsidP="00AA6E7B">
      <w:pPr>
        <w:jc w:val="both"/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2"/>
          <w:szCs w:val="22"/>
        </w:rPr>
      </w:pPr>
      <w:r w:rsidRPr="00AA6E7B">
        <w:rPr>
          <w:rFonts w:asciiTheme="minorHAnsi" w:hAnsiTheme="minorHAnsi" w:cstheme="minorHAnsi"/>
          <w:sz w:val="22"/>
          <w:szCs w:val="22"/>
        </w:rPr>
        <w:t>Aux Éditions Encres Vives :</w:t>
      </w:r>
    </w:p>
    <w:p w:rsidR="00AA6E7B" w:rsidRDefault="00AA6E7B" w:rsidP="00AA6E7B">
      <w:pPr>
        <w:jc w:val="both"/>
        <w:rPr>
          <w:sz w:val="20"/>
          <w:szCs w:val="20"/>
        </w:rPr>
      </w:pP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Sur le fil d'un regar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d.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 </w:t>
      </w:r>
      <w:r w:rsidRPr="00AA6E7B">
        <w:rPr>
          <w:rFonts w:asciiTheme="minorHAnsi" w:hAnsiTheme="minorHAnsi" w:cstheme="minorHAnsi"/>
          <w:sz w:val="20"/>
          <w:szCs w:val="20"/>
        </w:rPr>
        <w:t xml:space="preserve">Encres Blanches </w:t>
      </w:r>
      <w:r>
        <w:rPr>
          <w:rFonts w:asciiTheme="minorHAnsi" w:hAnsiTheme="minorHAnsi" w:cstheme="minorHAnsi"/>
          <w:sz w:val="20"/>
          <w:szCs w:val="20"/>
        </w:rPr>
        <w:t>EB</w:t>
      </w:r>
      <w:r w:rsidRPr="00AA6E7B">
        <w:rPr>
          <w:rFonts w:asciiTheme="minorHAnsi" w:hAnsiTheme="minorHAnsi" w:cstheme="minorHAnsi"/>
          <w:sz w:val="20"/>
          <w:szCs w:val="20"/>
        </w:rPr>
        <w:t>442, 2010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L’Engorgement du bleu (Méditerranée)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Fonts w:asciiTheme="minorHAnsi" w:hAnsiTheme="minorHAnsi" w:cstheme="minorHAnsi"/>
          <w:sz w:val="20"/>
          <w:szCs w:val="20"/>
        </w:rPr>
        <w:t xml:space="preserve">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264, 2012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Tendre regard où se mesure l'infini (Est Canadie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n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)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.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Fonts w:asciiTheme="minorHAnsi" w:hAnsiTheme="minorHAnsi" w:cstheme="minorHAnsi"/>
          <w:sz w:val="20"/>
          <w:szCs w:val="20"/>
        </w:rPr>
        <w:t xml:space="preserve">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292, 2014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Angkor, quelques grains d'éternité (Cambodge)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309, 2015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Ciel et mer cet étau (Étang de Thau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).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 xml:space="preserve"> 314, 2015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L’Or des pas sur la terre rouge (Rajasthan)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326, 2016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L'Arbre à 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cœur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Encres Blanches </w:t>
      </w:r>
      <w:r>
        <w:rPr>
          <w:rFonts w:asciiTheme="minorHAnsi" w:hAnsiTheme="minorHAnsi" w:cstheme="minorHAnsi"/>
          <w:sz w:val="20"/>
          <w:szCs w:val="20"/>
        </w:rPr>
        <w:t>EB</w:t>
      </w:r>
      <w:r w:rsidRPr="00AA6E7B">
        <w:rPr>
          <w:rFonts w:asciiTheme="minorHAnsi" w:hAnsiTheme="minorHAnsi" w:cstheme="minorHAnsi"/>
          <w:sz w:val="20"/>
          <w:szCs w:val="20"/>
        </w:rPr>
        <w:t>683</w:t>
      </w:r>
      <w:r>
        <w:rPr>
          <w:rFonts w:asciiTheme="minorHAnsi" w:hAnsiTheme="minorHAnsi" w:cstheme="minorHAnsi"/>
          <w:sz w:val="20"/>
          <w:szCs w:val="20"/>
        </w:rPr>
        <w:t xml:space="preserve">, </w:t>
      </w:r>
      <w:r w:rsidRPr="00AA6E7B">
        <w:rPr>
          <w:rFonts w:asciiTheme="minorHAnsi" w:hAnsiTheme="minorHAnsi" w:cstheme="minorHAnsi"/>
          <w:sz w:val="20"/>
          <w:szCs w:val="20"/>
        </w:rPr>
        <w:t>2017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Perles bleues sur collier de sable : Ouzbékistan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353, 2017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Le Chant des baobabs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(Sénégal)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.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357</w:t>
      </w:r>
      <w:r>
        <w:rPr>
          <w:rFonts w:asciiTheme="minorHAnsi" w:hAnsiTheme="minorHAnsi" w:cstheme="minorHAnsi"/>
          <w:sz w:val="20"/>
          <w:szCs w:val="20"/>
        </w:rPr>
        <w:t>, 2018.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Chœur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 de pierre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(Carnac - Bretagne)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360</w:t>
      </w:r>
      <w:r>
        <w:rPr>
          <w:rFonts w:asciiTheme="minorHAnsi" w:hAnsiTheme="minorHAnsi" w:cstheme="minorHAnsi"/>
          <w:sz w:val="20"/>
          <w:szCs w:val="20"/>
        </w:rPr>
        <w:t>, 2018.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L'Évidence des pierres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(Irlande)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369, 2018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Une larme sur l'océan (Sri Lanka)</w:t>
      </w:r>
      <w:r>
        <w:rPr>
          <w:rFonts w:asciiTheme="minorHAnsi" w:hAnsiTheme="minorHAnsi" w:cstheme="minorHAnsi"/>
          <w:sz w:val="20"/>
          <w:szCs w:val="20"/>
        </w:rPr>
        <w:t xml:space="preserve">.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376, 2019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Outre-Sable (Jordanie)</w:t>
      </w:r>
      <w:r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>.</w:t>
      </w:r>
      <w:r w:rsidRPr="00AA6E7B">
        <w:rPr>
          <w:rStyle w:val="wixui-rich-texttext"/>
          <w:rFonts w:asciiTheme="minorHAnsi" w:hAnsiTheme="minorHAnsi" w:cstheme="minorHAnsi"/>
          <w:i/>
          <w:iCs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Lieu </w:t>
      </w:r>
      <w:r>
        <w:rPr>
          <w:rFonts w:asciiTheme="minorHAnsi" w:hAnsiTheme="minorHAnsi" w:cstheme="minorHAnsi"/>
          <w:sz w:val="20"/>
          <w:szCs w:val="20"/>
        </w:rPr>
        <w:t>L</w:t>
      </w:r>
      <w:r w:rsidRPr="00AA6E7B">
        <w:rPr>
          <w:rFonts w:asciiTheme="minorHAnsi" w:hAnsiTheme="minorHAnsi" w:cstheme="minorHAnsi"/>
          <w:sz w:val="20"/>
          <w:szCs w:val="20"/>
        </w:rPr>
        <w:t>382, 2019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Style w:val="wixui-rich-texttext"/>
          <w:rFonts w:asciiTheme="minorHAnsi" w:hAnsiTheme="minorHAnsi" w:cstheme="minorHAnsi"/>
          <w:bCs/>
          <w:i/>
          <w:iCs/>
          <w:sz w:val="20"/>
          <w:szCs w:val="20"/>
        </w:rPr>
        <w:t>Sous la peau du silence</w:t>
      </w:r>
      <w:r>
        <w:rPr>
          <w:rStyle w:val="wixui-rich-texttext"/>
          <w:rFonts w:asciiTheme="minorHAnsi" w:hAnsiTheme="minorHAnsi" w:cstheme="minorHAnsi"/>
          <w:bCs/>
          <w:i/>
          <w:iCs/>
          <w:sz w:val="20"/>
          <w:szCs w:val="20"/>
        </w:rPr>
        <w:t>.</w:t>
      </w:r>
      <w:r w:rsidR="003745A0">
        <w:rPr>
          <w:rStyle w:val="wixui-rich-texttext"/>
          <w:rFonts w:asciiTheme="minorHAnsi" w:hAnsiTheme="minorHAnsi" w:cstheme="minorHAnsi"/>
          <w:bCs/>
          <w:i/>
          <w:iCs/>
          <w:sz w:val="20"/>
          <w:szCs w:val="20"/>
        </w:rPr>
        <w:t xml:space="preserve"> </w:t>
      </w:r>
      <w:r w:rsidR="003745A0" w:rsidRPr="003745A0">
        <w:rPr>
          <w:rStyle w:val="wixui-rich-texttext"/>
          <w:rFonts w:asciiTheme="minorHAnsi" w:hAnsiTheme="minorHAnsi" w:cstheme="minorHAnsi"/>
          <w:bCs/>
          <w:iCs/>
          <w:sz w:val="20"/>
          <w:szCs w:val="20"/>
        </w:rPr>
        <w:t>Collection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="003745A0">
        <w:rPr>
          <w:rFonts w:asciiTheme="minorHAnsi" w:hAnsiTheme="minorHAnsi" w:cstheme="minorHAnsi"/>
          <w:sz w:val="20"/>
          <w:szCs w:val="20"/>
        </w:rPr>
        <w:t>principale</w:t>
      </w:r>
      <w:r w:rsidRPr="00AA6E7B">
        <w:rPr>
          <w:rFonts w:asciiTheme="minorHAnsi" w:hAnsiTheme="minorHAnsi" w:cstheme="minorHAnsi"/>
          <w:sz w:val="20"/>
          <w:szCs w:val="20"/>
        </w:rPr>
        <w:t>,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3745A0">
        <w:rPr>
          <w:rFonts w:asciiTheme="minorHAnsi" w:hAnsiTheme="minorHAnsi" w:cstheme="minorHAnsi"/>
          <w:sz w:val="20"/>
          <w:szCs w:val="20"/>
        </w:rPr>
        <w:t>EV</w:t>
      </w:r>
      <w:bookmarkStart w:id="0" w:name="_GoBack"/>
      <w:bookmarkEnd w:id="0"/>
      <w:r>
        <w:rPr>
          <w:rFonts w:asciiTheme="minorHAnsi" w:hAnsiTheme="minorHAnsi" w:cstheme="minorHAnsi"/>
          <w:sz w:val="20"/>
          <w:szCs w:val="20"/>
        </w:rPr>
        <w:t>511, 2021.</w:t>
      </w: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Fonts w:asciiTheme="minorHAnsi" w:hAnsiTheme="minorHAnsi" w:cstheme="minorHAnsi"/>
          <w:i/>
          <w:sz w:val="20"/>
          <w:szCs w:val="20"/>
        </w:rPr>
        <w:t>Brodant les jours des nuits</w:t>
      </w:r>
      <w:r w:rsidRPr="00AA6E7B">
        <w:rPr>
          <w:rFonts w:asciiTheme="minorHAnsi" w:hAnsiTheme="minorHAnsi" w:cstheme="minorHAnsi"/>
          <w:sz w:val="20"/>
          <w:szCs w:val="20"/>
        </w:rPr>
        <w:t>.</w:t>
      </w:r>
      <w:r>
        <w:rPr>
          <w:rFonts w:ascii="Garamond" w:hAnsi="Garamond"/>
          <w:sz w:val="20"/>
          <w:szCs w:val="20"/>
        </w:rPr>
        <w:t xml:space="preserve"> </w:t>
      </w:r>
      <w:r w:rsidRPr="00AA6E7B">
        <w:rPr>
          <w:rFonts w:asciiTheme="minorHAnsi" w:hAnsiTheme="minorHAnsi" w:cstheme="minorHAnsi"/>
          <w:sz w:val="20"/>
          <w:szCs w:val="20"/>
        </w:rPr>
        <w:t>Édit</w:t>
      </w:r>
      <w:r>
        <w:rPr>
          <w:rFonts w:asciiTheme="minorHAnsi" w:hAnsiTheme="minorHAnsi" w:cstheme="minorHAnsi"/>
          <w:sz w:val="20"/>
          <w:szCs w:val="20"/>
        </w:rPr>
        <w:t>i</w:t>
      </w:r>
      <w:r w:rsidRPr="00AA6E7B">
        <w:rPr>
          <w:rFonts w:asciiTheme="minorHAnsi" w:hAnsiTheme="minorHAnsi" w:cstheme="minorHAnsi"/>
          <w:sz w:val="20"/>
          <w:szCs w:val="20"/>
        </w:rPr>
        <w:t xml:space="preserve">ons Encres Vives, collection Encres Blanches EB853, 2025. </w:t>
      </w:r>
    </w:p>
    <w:p w:rsidR="00AA6E7B" w:rsidRPr="00AA6E7B" w:rsidRDefault="00AA6E7B" w:rsidP="00AA6E7B">
      <w:pPr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Fonts w:asciiTheme="minorHAnsi" w:hAnsiTheme="minorHAnsi" w:cstheme="minorHAnsi"/>
          <w:sz w:val="20"/>
          <w:szCs w:val="20"/>
        </w:rPr>
        <w:t xml:space="preserve">Alain </w:t>
      </w:r>
      <w:proofErr w:type="spellStart"/>
      <w:r w:rsidRPr="00AA6E7B">
        <w:rPr>
          <w:rFonts w:asciiTheme="minorHAnsi" w:hAnsiTheme="minorHAnsi" w:cstheme="minorHAnsi"/>
          <w:sz w:val="20"/>
          <w:szCs w:val="20"/>
        </w:rPr>
        <w:t>Casaurang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est n</w:t>
      </w:r>
      <w:r w:rsidRPr="00AA6E7B">
        <w:rPr>
          <w:rFonts w:asciiTheme="minorHAnsi" w:hAnsiTheme="minorHAnsi" w:cstheme="minorHAnsi"/>
          <w:sz w:val="20"/>
          <w:szCs w:val="20"/>
        </w:rPr>
        <w:t>é dans la banlieue bordelaise</w:t>
      </w:r>
      <w:r>
        <w:rPr>
          <w:rFonts w:asciiTheme="minorHAnsi" w:hAnsiTheme="minorHAnsi" w:cstheme="minorHAnsi"/>
          <w:sz w:val="20"/>
          <w:szCs w:val="20"/>
        </w:rPr>
        <w:t>.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Il </w:t>
      </w:r>
      <w:r w:rsidRPr="00AA6E7B">
        <w:rPr>
          <w:rFonts w:asciiTheme="minorHAnsi" w:hAnsiTheme="minorHAnsi" w:cstheme="minorHAnsi"/>
          <w:sz w:val="20"/>
          <w:szCs w:val="20"/>
        </w:rPr>
        <w:t xml:space="preserve">a toujours vécu près de Bordeaux et y vit encore. Enseignant retraité, citoyen engagé dans la vie politique et culturelle de sa commune, passionné d’accessibilité territoriale et de culture pour tous, </w:t>
      </w:r>
      <w:r>
        <w:rPr>
          <w:rFonts w:asciiTheme="minorHAnsi" w:hAnsiTheme="minorHAnsi" w:cstheme="minorHAnsi"/>
          <w:sz w:val="20"/>
          <w:szCs w:val="20"/>
        </w:rPr>
        <w:t xml:space="preserve">il </w:t>
      </w:r>
      <w:r w:rsidRPr="00AA6E7B">
        <w:rPr>
          <w:rFonts w:asciiTheme="minorHAnsi" w:hAnsiTheme="minorHAnsi" w:cstheme="minorHAnsi"/>
          <w:sz w:val="20"/>
          <w:szCs w:val="20"/>
        </w:rPr>
        <w:t>vit entre poésie, politique et voyages.</w:t>
      </w: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  <w:r w:rsidRPr="00AA6E7B">
        <w:rPr>
          <w:rFonts w:asciiTheme="minorHAnsi" w:hAnsiTheme="minorHAnsi" w:cstheme="minorHAnsi"/>
          <w:sz w:val="20"/>
          <w:szCs w:val="20"/>
        </w:rPr>
        <w:t xml:space="preserve">Ces derniers sont souvent l’objet de souvenirs écrits sous forme de textes courts. Plusieurs ont été publiés dans la collection </w:t>
      </w:r>
      <w:r w:rsidRPr="00AA6E7B">
        <w:rPr>
          <w:rFonts w:asciiTheme="minorHAnsi" w:hAnsiTheme="minorHAnsi" w:cstheme="minorHAnsi"/>
          <w:i/>
          <w:iCs/>
          <w:sz w:val="20"/>
          <w:szCs w:val="20"/>
        </w:rPr>
        <w:t>Lieu</w:t>
      </w:r>
      <w:r w:rsidRPr="00AA6E7B">
        <w:rPr>
          <w:rFonts w:asciiTheme="minorHAnsi" w:hAnsiTheme="minorHAnsi" w:cstheme="minorHAnsi"/>
          <w:sz w:val="20"/>
          <w:szCs w:val="20"/>
        </w:rPr>
        <w:t xml:space="preserve"> des éditions </w:t>
      </w:r>
      <w:r w:rsidRPr="00AA6E7B">
        <w:rPr>
          <w:rFonts w:asciiTheme="minorHAnsi" w:hAnsiTheme="minorHAnsi" w:cstheme="minorHAnsi"/>
          <w:i/>
          <w:iCs/>
          <w:sz w:val="20"/>
          <w:szCs w:val="20"/>
        </w:rPr>
        <w:t>Encres vives</w:t>
      </w:r>
      <w:r>
        <w:rPr>
          <w:rFonts w:asciiTheme="minorHAnsi" w:hAnsiTheme="minorHAnsi" w:cstheme="minorHAnsi"/>
          <w:sz w:val="20"/>
          <w:szCs w:val="20"/>
        </w:rPr>
        <w:t xml:space="preserve"> (Voir Publications).</w:t>
      </w:r>
    </w:p>
    <w:p w:rsidR="00AA6E7B" w:rsidRPr="00AA6E7B" w:rsidRDefault="00AA6E7B" w:rsidP="00AA6E7B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AA6E7B" w:rsidRPr="00AA6E7B" w:rsidRDefault="00AA6E7B" w:rsidP="00AA6E7B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Il a</w:t>
      </w:r>
      <w:r w:rsidRPr="00AA6E7B">
        <w:rPr>
          <w:rFonts w:asciiTheme="minorHAnsi" w:hAnsiTheme="minorHAnsi" w:cstheme="minorHAnsi"/>
          <w:sz w:val="20"/>
          <w:szCs w:val="20"/>
        </w:rPr>
        <w:t xml:space="preserve"> publié des textes dans différentes revues </w:t>
      </w:r>
      <w:r>
        <w:rPr>
          <w:rFonts w:asciiTheme="minorHAnsi" w:hAnsiTheme="minorHAnsi" w:cstheme="minorHAnsi"/>
          <w:sz w:val="20"/>
          <w:szCs w:val="20"/>
        </w:rPr>
        <w:t>ainsi que</w:t>
      </w:r>
      <w:r w:rsidRPr="00AA6E7B">
        <w:rPr>
          <w:rFonts w:asciiTheme="minorHAnsi" w:hAnsiTheme="minorHAnsi" w:cstheme="minorHAnsi"/>
          <w:sz w:val="20"/>
          <w:szCs w:val="20"/>
        </w:rPr>
        <w:t xml:space="preserve"> </w:t>
      </w:r>
      <w:r w:rsidRPr="00AA6E7B">
        <w:rPr>
          <w:rFonts w:asciiTheme="minorHAnsi" w:hAnsiTheme="minorHAnsi" w:cstheme="minorHAnsi"/>
          <w:sz w:val="20"/>
          <w:szCs w:val="20"/>
        </w:rPr>
        <w:t xml:space="preserve">des </w:t>
      </w:r>
      <w:r w:rsidRPr="00AA6E7B">
        <w:rPr>
          <w:rFonts w:asciiTheme="minorHAnsi" w:hAnsiTheme="minorHAnsi" w:cstheme="minorHAnsi"/>
          <w:sz w:val="20"/>
          <w:szCs w:val="20"/>
        </w:rPr>
        <w:t xml:space="preserve">recueils dans les trois collections </w:t>
      </w:r>
      <w:r w:rsidRPr="00AA6E7B">
        <w:rPr>
          <w:rFonts w:asciiTheme="minorHAnsi" w:hAnsiTheme="minorHAnsi" w:cstheme="minorHAnsi"/>
          <w:i/>
          <w:iCs/>
          <w:sz w:val="20"/>
          <w:szCs w:val="20"/>
        </w:rPr>
        <w:t>d’Encres vives</w:t>
      </w:r>
      <w:r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(Voir Publications)</w:t>
      </w:r>
      <w:r w:rsidRPr="00AA6E7B">
        <w:rPr>
          <w:rFonts w:asciiTheme="minorHAnsi" w:hAnsiTheme="minorHAnsi" w:cstheme="minorHAnsi"/>
          <w:sz w:val="20"/>
          <w:szCs w:val="20"/>
        </w:rPr>
        <w:t>.</w:t>
      </w:r>
    </w:p>
    <w:sectPr w:rsidR="00AA6E7B" w:rsidRPr="00AA6E7B" w:rsidSect="00AA6E7B">
      <w:pgSz w:w="11900" w:h="16840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E7B"/>
    <w:rsid w:val="000117F6"/>
    <w:rsid w:val="0013599E"/>
    <w:rsid w:val="001B11BE"/>
    <w:rsid w:val="00200268"/>
    <w:rsid w:val="00307384"/>
    <w:rsid w:val="003745A0"/>
    <w:rsid w:val="00374CAD"/>
    <w:rsid w:val="0047675F"/>
    <w:rsid w:val="00480382"/>
    <w:rsid w:val="005F0760"/>
    <w:rsid w:val="006929F2"/>
    <w:rsid w:val="006F5151"/>
    <w:rsid w:val="008C1A96"/>
    <w:rsid w:val="008D1F4A"/>
    <w:rsid w:val="00911170"/>
    <w:rsid w:val="00984DBA"/>
    <w:rsid w:val="009E6344"/>
    <w:rsid w:val="00AA6E7B"/>
    <w:rsid w:val="00B53A71"/>
    <w:rsid w:val="00C36C1F"/>
    <w:rsid w:val="00CB47C1"/>
    <w:rsid w:val="00D6685D"/>
    <w:rsid w:val="00E162DF"/>
    <w:rsid w:val="00F031EC"/>
    <w:rsid w:val="00FD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02BFE4"/>
  <w15:chartTrackingRefBased/>
  <w15:docId w15:val="{50ECFBF1-4509-AF47-92D4-E4DD9A655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A6E7B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font8">
    <w:name w:val="font_8"/>
    <w:basedOn w:val="Normal"/>
    <w:rsid w:val="00AA6E7B"/>
    <w:pPr>
      <w:spacing w:before="100" w:beforeAutospacing="1" w:after="100" w:afterAutospacing="1"/>
    </w:pPr>
  </w:style>
  <w:style w:type="character" w:customStyle="1" w:styleId="wixui-rich-texttext">
    <w:name w:val="wixui-rich-text__text"/>
    <w:basedOn w:val="Policepardfaut"/>
    <w:rsid w:val="00AA6E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41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2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1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3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Bruneau</dc:creator>
  <cp:keywords/>
  <dc:description/>
  <cp:lastModifiedBy>C. Bruneau</cp:lastModifiedBy>
  <cp:revision>3</cp:revision>
  <dcterms:created xsi:type="dcterms:W3CDTF">2025-06-30T14:58:00Z</dcterms:created>
  <dcterms:modified xsi:type="dcterms:W3CDTF">2025-06-30T15:04:00Z</dcterms:modified>
</cp:coreProperties>
</file>